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A2" w:rsidRPr="004B0AA2" w:rsidRDefault="004B0AA2" w:rsidP="004B0AA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Комплексная безопасность в школе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Система комплексной безопасности</w:t>
      </w: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 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образовательного учреждения, чем обеспечение безопасных условий проведения учебно-воспитательного процесса, которые предполагают гарантии сохранения жизни и здоровья обучающихся.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Под обеспечением безопасности понимают планомерную систематическую работу по всему спектру направлений – организационному, информационному, агитационному, обучающему.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0000CD"/>
          <w:lang w:eastAsia="ru-RU"/>
        </w:rPr>
        <w:t>Комплексная безопасность образовательного учреждения</w:t>
      </w: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 –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Формируется и достигается комплексная безопасность образовательного учреждения в процессе реализации следующих направлений: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1. АНТИТЕРРОРИСТИЧЕСКАЯ ЗАЩИЩЕННОСТЬ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Организация антитеррористической деятельности.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Создание нормативно – правовой базы по обеспечению безопасности:</w:t>
      </w:r>
    </w:p>
    <w:p w:rsidR="004B0AA2" w:rsidRPr="004B0AA2" w:rsidRDefault="004B0AA2" w:rsidP="004B0AA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 Разработан Паспорт антитеррористической защищённости объекта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Обучение работников и учащихся</w:t>
      </w: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Подготовка персонала и учащихся осуществляется путём изучения и отработки действий, предусмотренных в </w:t>
      </w:r>
      <w:proofErr w:type="gramStart"/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инструкциях  о</w:t>
      </w:r>
      <w:proofErr w:type="gramEnd"/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 порядке действий при угрозе проведения террористического акта или возникновения чрезвычайной ситуации.  В ходе тренировочных мероприятий </w:t>
      </w:r>
      <w:proofErr w:type="gramStart"/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отрабатывается  алгоритм</w:t>
      </w:r>
      <w:proofErr w:type="gramEnd"/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действий в условиях возникновения угрозы террористического акта. Вопросы антитеррористической защищённости специально рассматриваются на 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аседаниях педагогических советов. </w:t>
      </w: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Проводятся плановые и внеплановые тренировки эвакуации. Обеспечивается постоянное наличие наглядной информации, стендов и памяток </w:t>
      </w:r>
      <w:proofErr w:type="gramStart"/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по  антитеррористической</w:t>
      </w:r>
      <w:proofErr w:type="gramEnd"/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 безопасности.</w:t>
      </w:r>
    </w:p>
    <w:p w:rsid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D"/>
          <w:lang w:eastAsia="ru-RU"/>
        </w:rPr>
      </w:pP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0000CD"/>
          <w:lang w:eastAsia="ru-RU"/>
        </w:rPr>
        <w:t xml:space="preserve">2. </w:t>
      </w:r>
      <w:r w:rsidRPr="004B0AA2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 xml:space="preserve"> Пожарная безопасность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Основная концепция и требования по пожарной безопасности определены и сформулированы в Федеральном законе РФ от 21 декабря 1994 года № 63-ФЗ «О пожарной безопасности», Федеральном законе РФ от 11.07.2008 г. № 123-ФЗ «Технический регламент о требованиях пожарной безопасности» и Указом Президента РФ от 21 сентября 2002 года № 1011 «Вопросы Министерства РФ по делам гражданской обороны, чрезвычайным ситуациям и ликвидации последствий стихийных бедствий».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Обеспечение пожарной безопасности включает:</w:t>
      </w:r>
    </w:p>
    <w:p w:rsidR="004B0AA2" w:rsidRPr="004B0AA2" w:rsidRDefault="004B0AA2" w:rsidP="004B0AA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соблюдение нормативно-правовых актов, правил и требований пожарной безопасности, а также проведение противопожарных мероприятий;</w:t>
      </w:r>
    </w:p>
    <w:p w:rsidR="004B0AA2" w:rsidRPr="004B0AA2" w:rsidRDefault="004B0AA2" w:rsidP="004B0AA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обеспечение образовательных учреждений первичными средствами пожаротушения в соответствии с нормами, установленными Правилами противопожарного режима в Российской Федерации (ППР РФ);</w:t>
      </w:r>
    </w:p>
    <w:p w:rsidR="004B0AA2" w:rsidRPr="004B0AA2" w:rsidRDefault="004B0AA2" w:rsidP="004B0AA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неукоснительное выполнение требований </w:t>
      </w:r>
      <w:proofErr w:type="spellStart"/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Госпожнадзора</w:t>
      </w:r>
      <w:proofErr w:type="spellEnd"/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 по устранению недостатков по пожарной безопасности;</w:t>
      </w:r>
    </w:p>
    <w:p w:rsidR="004B0AA2" w:rsidRPr="004B0AA2" w:rsidRDefault="004B0AA2" w:rsidP="004B0AA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системы оповещения о пожаре и эвакуации людей при пожаре;</w:t>
      </w:r>
    </w:p>
    <w:p w:rsidR="004B0AA2" w:rsidRPr="004B0AA2" w:rsidRDefault="004B0AA2" w:rsidP="004B0AA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перезарядку огнетушителей (в сроки, согласно паспорта) или ремонт при падении давления в огнетушителе ниже допустимого уровня по показаниям манометра;</w:t>
      </w:r>
    </w:p>
    <w:p w:rsidR="004B0AA2" w:rsidRPr="004B0AA2" w:rsidRDefault="004B0AA2" w:rsidP="004B0AA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поддержание в надлежащем состоянии путей эвакуации и запасных выходов;</w:t>
      </w:r>
    </w:p>
    <w:p w:rsidR="004B0AA2" w:rsidRPr="004B0AA2" w:rsidRDefault="004B0AA2" w:rsidP="004B0AA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содержание подвальных и подсобных помещений в противопожарном состоянии.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Пожарная безопасность не может быть формальной: первостепенное условие – практическая реализация противопожарных мероприятий, предписанных Законом РФ о пожарной безопасности и Правилами противопожарного режима в Российской Федерации (ППР РФ) и разработанными в образовательном учреждении локальными нормативными актами и методическими документами по пожарной безопасности.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Наиболее важными локальными нормативно-правовыми документами являются:</w:t>
      </w:r>
    </w:p>
    <w:p w:rsidR="004B0AA2" w:rsidRPr="004B0AA2" w:rsidRDefault="004B0AA2" w:rsidP="004B0A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Приказ о противопожарных мероприятиях и назначении ответственных за пожарную безопасность.</w:t>
      </w:r>
    </w:p>
    <w:p w:rsidR="004B0AA2" w:rsidRPr="004B0AA2" w:rsidRDefault="004B0AA2" w:rsidP="004B0A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Инструкция по пожарной безопасности – основной рабочий документ для пользования, в котором отражены практически все вопросы ПБ и действия в случае возникновения пожара.</w:t>
      </w:r>
    </w:p>
    <w:p w:rsidR="004B0AA2" w:rsidRPr="004B0AA2" w:rsidRDefault="004B0AA2" w:rsidP="004B0A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План эвакуации людей в случае пожара в учреждении.</w:t>
      </w:r>
    </w:p>
    <w:p w:rsidR="004B0AA2" w:rsidRPr="004B0AA2" w:rsidRDefault="004B0AA2" w:rsidP="004B0AA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Памятка «Порядок действий при пожаре» 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Обеспечение ПБ конкретизируется в приказах директора школы по вопросам обеспечения безопасности в течение всего учебного года в зависимости от конкретной обстановки.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Главная цель по обеспечению ПБ в школе</w:t>
      </w: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 – сохранение жизни и здоровья учащихся и персонала за счет высокой степени противопожарного состояния учреждения, исключения предпосылок к возгоранию и возникновению пожара.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Регулярно проводятся занятия по основам пожарной безопасности, проверки знаний пожарно-технического минимума, тренировки по эвакуации обучающихся и персонала.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За последние годы наметилась положительная динамика по улучшению материально-технического обеспечения антитеррористических и противопожарных мероприятий: установлены автоматическая пожарная сигнализация, система оповещения при </w:t>
      </w:r>
      <w:r w:rsidR="00D46529">
        <w:rPr>
          <w:rFonts w:ascii="Times New Roman" w:eastAsia="Times New Roman" w:hAnsi="Times New Roman" w:cs="Times New Roman"/>
          <w:color w:val="000000"/>
          <w:lang w:eastAsia="ru-RU"/>
        </w:rPr>
        <w:t xml:space="preserve">пожаре, видеокамеры наблюдения. 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 xml:space="preserve">4. </w:t>
      </w:r>
      <w:r w:rsidRPr="004B0AA2">
        <w:rPr>
          <w:rFonts w:ascii="Times New Roman" w:eastAsia="Times New Roman" w:hAnsi="Times New Roman" w:cs="Times New Roman"/>
          <w:b/>
          <w:bCs/>
          <w:color w:val="0000CD"/>
          <w:lang w:eastAsia="ru-RU"/>
        </w:rPr>
        <w:t xml:space="preserve"> Гражданская оборона и чрезвычайные ситуации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проблемы, связанные с обеспечением безопасности населения, сохранением экономического потенциала и окружающей среды в условиях возникновения чрезвычайных ситуаций.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Системное изучение наиболее вероятных чрезвычайных ситуаций, их особенностей и возможных последствий, обучение поведению в таких условиях призвано подготовить человека к выбору правильного решения для выхода из чрезвычайной ситуации с наименьшими потерями. Такая подготовка должна носить непрерывный характер на всех этапах жизнедеятельности человека.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 xml:space="preserve">Так в нашем учреждении проводится плановая работа по вопросам ГО и ЧС, а также обучение учащихся и сотрудников образовательного учреждения по ГО и ЧС. </w:t>
      </w:r>
    </w:p>
    <w:p w:rsidR="004B0AA2" w:rsidRPr="004B0AA2" w:rsidRDefault="00D46529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CD"/>
          <w:lang w:eastAsia="ru-RU"/>
        </w:rPr>
        <w:t>5</w:t>
      </w:r>
      <w:r w:rsidR="004B0AA2" w:rsidRPr="004B0AA2">
        <w:rPr>
          <w:rFonts w:ascii="Times New Roman" w:eastAsia="Times New Roman" w:hAnsi="Times New Roman" w:cs="Times New Roman"/>
          <w:b/>
          <w:bCs/>
          <w:color w:val="0000CD"/>
          <w:lang w:eastAsia="ru-RU"/>
        </w:rPr>
        <w:t>. Обучение учащихся правилам безопасной жизнедеятельности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Работа по правовому всеобучу организуется и проводится на всех стадиях образования в образовательном учреждении с целью формирования у обучающихся сознательного и ответственного отношения к вопросам личной безопасности и безопасности окружающих.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Для образовательного учреждения должно стать приоритетом формирование устойчивого развития личности к антисоциальным проявлениям в обществе как целостный подход и основа первичной профилактики в решении проблем наркомании и злоупотребления табаком и алкоголем.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Активные профилактические мероприятия должны опираться на:</w:t>
      </w:r>
    </w:p>
    <w:p w:rsidR="004B0AA2" w:rsidRPr="004B0AA2" w:rsidRDefault="004B0AA2" w:rsidP="004B0AA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методологию формирования у младших школьников представлений о здоровом образе жизни;</w:t>
      </w:r>
    </w:p>
    <w:p w:rsidR="004B0AA2" w:rsidRPr="004B0AA2" w:rsidRDefault="004B0AA2" w:rsidP="004B0AA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формирование у несовершеннолетних умений и навыков активной психологической защиты от вовлечения в асоциальную деятельность, мотивов отказа от «пробы» табака и алкоголя;</w:t>
      </w:r>
    </w:p>
    <w:p w:rsidR="004B0AA2" w:rsidRPr="004B0AA2" w:rsidRDefault="004B0AA2" w:rsidP="004B0AA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системную подготовку педагогов к работе с несовершеннолетними по формированию устойчивого развития личности к антисоциальным проявлениям в обществе.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Обучающимся прививают основополагающие знания и умения по вопросам безопасности в процессе изучения учебных дисциплин на уроках </w:t>
      </w:r>
      <w:r w:rsidRPr="004B0AA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«Окружающий мир»</w:t>
      </w: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, во время проведения объектовых тренировок, игровых мероприятий по пожарной, дорожной безопасности.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Обучение обучающихся (в виде инструктажей с регистрацией в журнале установленной формы) по правилам безопасности проводится перед началом всех видов деятельности:</w:t>
      </w:r>
    </w:p>
    <w:p w:rsidR="004B0AA2" w:rsidRPr="004B0AA2" w:rsidRDefault="004B0AA2" w:rsidP="004B0AA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учебные занятия;</w:t>
      </w:r>
    </w:p>
    <w:p w:rsidR="004B0AA2" w:rsidRPr="004B0AA2" w:rsidRDefault="004B0AA2" w:rsidP="004B0AA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занятия общественно-полезным трудом;</w:t>
      </w:r>
    </w:p>
    <w:p w:rsidR="004B0AA2" w:rsidRPr="004B0AA2" w:rsidRDefault="004B0AA2" w:rsidP="004B0AA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экскурсии, походы;</w:t>
      </w:r>
    </w:p>
    <w:p w:rsidR="004B0AA2" w:rsidRPr="004B0AA2" w:rsidRDefault="004B0AA2" w:rsidP="004B0AA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спортивные занятия, соревнования;</w:t>
      </w:r>
    </w:p>
    <w:p w:rsidR="004B0AA2" w:rsidRPr="004B0AA2" w:rsidRDefault="004B0AA2" w:rsidP="004B0AA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кружковые занятия и другие, внешкольные и внеклассные мероприятия.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Формирование культуры безопасности строится на основе:</w:t>
      </w:r>
    </w:p>
    <w:p w:rsidR="004B0AA2" w:rsidRPr="004B0AA2" w:rsidRDefault="004B0AA2" w:rsidP="004B0AA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программ интегрированного обучения основам безопасности;</w:t>
      </w:r>
    </w:p>
    <w:p w:rsidR="004B0AA2" w:rsidRPr="004B0AA2" w:rsidRDefault="004B0AA2" w:rsidP="004B0AA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учебных предметов комплексного изучения проблем безопасности (окружающий мир, экология, здоровье);</w:t>
      </w:r>
    </w:p>
    <w:p w:rsidR="004B0AA2" w:rsidRPr="004B0AA2" w:rsidRDefault="004B0AA2" w:rsidP="004B0AA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личности педагога, владеющего культурой безопасности.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Культура безопасности – это:</w:t>
      </w:r>
    </w:p>
    <w:p w:rsidR="004B0AA2" w:rsidRPr="004B0AA2" w:rsidRDefault="004B0AA2" w:rsidP="004B0AA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знание о безопасной жизнедеятельности;</w:t>
      </w:r>
    </w:p>
    <w:p w:rsidR="004B0AA2" w:rsidRPr="004B0AA2" w:rsidRDefault="004B0AA2" w:rsidP="004B0AA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опыт безопасной жизнедеятельности по образцу;</w:t>
      </w:r>
    </w:p>
    <w:p w:rsidR="004B0AA2" w:rsidRPr="004B0AA2" w:rsidRDefault="004B0AA2" w:rsidP="004B0AA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опыт творческого решения проблем безопасности;</w:t>
      </w:r>
    </w:p>
    <w:p w:rsidR="004B0AA2" w:rsidRPr="004B0AA2" w:rsidRDefault="004B0AA2" w:rsidP="004B0AA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ценности и смыслы безопасной жизнедеятельности;</w:t>
      </w:r>
    </w:p>
    <w:p w:rsidR="004B0AA2" w:rsidRPr="004B0AA2" w:rsidRDefault="004B0AA2" w:rsidP="004B0AA2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опыт самосовершенствования безопасности жизнедеятельности.</w:t>
      </w:r>
    </w:p>
    <w:p w:rsidR="004B0AA2" w:rsidRPr="004B0AA2" w:rsidRDefault="004B0AA2" w:rsidP="00D46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Скачать плакаты по пожарной безопасности и Бюллетень пожарной безопасности Вы можете по ссылке </w:t>
      </w:r>
      <w:hyperlink r:id="rId5" w:history="1">
        <w:r w:rsidRPr="004B0AA2">
          <w:rPr>
            <w:rFonts w:ascii="Times New Roman" w:eastAsia="Times New Roman" w:hAnsi="Times New Roman" w:cs="Times New Roman"/>
            <w:color w:val="FC7200"/>
            <w:u w:val="single"/>
            <w:lang w:eastAsia="ru-RU"/>
          </w:rPr>
          <w:t>http://sch5.ru/asp/infoteka/index.asp?main=&amp;id_folder=64</w:t>
        </w:r>
      </w:hyperlink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Скачать памятки по безопасности в условиях ЧС Вы можете по ссылке </w:t>
      </w:r>
      <w:hyperlink r:id="rId6" w:history="1">
        <w:r w:rsidRPr="004B0AA2">
          <w:rPr>
            <w:rFonts w:ascii="Times New Roman" w:eastAsia="Times New Roman" w:hAnsi="Times New Roman" w:cs="Times New Roman"/>
            <w:color w:val="FC7200"/>
            <w:u w:val="single"/>
            <w:lang w:eastAsia="ru-RU"/>
          </w:rPr>
          <w:t>http://sch5.ru/asp/infoteka/index.asp?main=&amp;id_folder=79</w:t>
        </w:r>
      </w:hyperlink>
    </w:p>
    <w:p w:rsidR="004B0AA2" w:rsidRPr="004B0AA2" w:rsidRDefault="004B0AA2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0AA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B0AA2" w:rsidRPr="004B0AA2" w:rsidRDefault="004B0AA2" w:rsidP="00D465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E81A8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3366FF"/>
          <w:lang w:eastAsia="ru-RU"/>
        </w:rPr>
        <w:lastRenderedPageBreak/>
        <w:t> Нормативные документы по ОТ</w:t>
      </w:r>
    </w:p>
    <w:tbl>
      <w:tblPr>
        <w:tblW w:w="10200" w:type="dxa"/>
        <w:tblInd w:w="15" w:type="dxa"/>
        <w:shd w:val="clear" w:color="auto" w:fill="5F9FC4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684"/>
        <w:gridCol w:w="1516"/>
      </w:tblGrid>
      <w:tr w:rsidR="004B0AA2" w:rsidRPr="004B0AA2" w:rsidTr="004B0AA2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 «Трудовой Кодекс Российской федерации» от 30.12.2001 №197-ФЗ  (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ред.от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   31.12.2014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7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pdf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, 2,25Mb)</w:t>
            </w:r>
          </w:p>
        </w:tc>
      </w:tr>
      <w:tr w:rsidR="004B0AA2" w:rsidRPr="004B0AA2" w:rsidTr="004B0AA2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Федеральный закон от 24.07.1998 №125-ФЗ «Об обязательном социальном страховании от несчастных случаев на производстве и профессиональных заболеваний» (ред. от 01.12.2014)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8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(.pdf,340,84Kb)</w:t>
            </w:r>
          </w:p>
        </w:tc>
      </w:tr>
      <w:tr w:rsidR="004B0AA2" w:rsidRPr="004B0AA2" w:rsidTr="004B0AA2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Приказ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Минздравсоцразвития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 РФ от 16.08.2004№83 (ред. от 16.05.2005) «Об утверждении перечней вредных и (или) опасных производственных факторов и работ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 (Зарегистрировано в Минюсте РФ 10.09.2004 №6015)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9" w:tgtFrame="_blank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rtf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293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  <w:tr w:rsidR="004B0AA2" w:rsidRPr="004B0AA2" w:rsidTr="004B0AA2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Постановление Минтруда РФ№1, Минобразования РФ № 29 от 13.01.2003 «Об утверждении Порядка обучения по охране труда и проверки знаний требований охраны труда работников организаций»(Зарегистрировано в Минюсте РФ 12.02.2003 №4209)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0" w:tgtFrame="_blank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rtf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115,36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  <w:tr w:rsidR="004B0AA2" w:rsidRPr="004B0AA2" w:rsidTr="004B0AA2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Постановление правительства РФ от 25.02.2000 №163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(ред. от 20.06.2011)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1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pdf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, 346,15  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  <w:tr w:rsidR="004B0AA2" w:rsidRPr="004B0AA2" w:rsidTr="004B0AA2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Постановление правительства РФ от 25.02.2000 №162 «Об утверждении перечня тяжелых работ и работ с вредными или опасными условиями труда, при выполнении которых запрещается применение труда женщин»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2" w:tgtFrame="_blank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rar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17,16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  <w:tr w:rsidR="004B0AA2" w:rsidRPr="004B0AA2" w:rsidTr="004B0AA2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Постановление Минтруда и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Соцразвития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 РФ от 8.02.2000 №14 «Об утверждении рекомендаций по организации работы службы охраны труда в организации»</w:t>
            </w: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 ред.  12.о2.2о14 )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3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pdf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, 79,7Kb)</w:t>
            </w:r>
          </w:p>
        </w:tc>
      </w:tr>
      <w:tr w:rsidR="004B0AA2" w:rsidRPr="004B0AA2" w:rsidTr="004B0AA2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Межотраслевые правила по охране труда при работе на высоте ПОТ РМ-012-2000</w:t>
            </w:r>
          </w:p>
        </w:tc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4" w:tgtFrame="_blank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rar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74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</w:tbl>
    <w:p w:rsidR="004B0AA2" w:rsidRPr="004B0AA2" w:rsidRDefault="004B0AA2" w:rsidP="00D465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E81A8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3366FF"/>
          <w:lang w:eastAsia="ru-RU"/>
        </w:rPr>
        <w:t> Нормативные документы по пожарной безопасности</w:t>
      </w:r>
    </w:p>
    <w:tbl>
      <w:tblPr>
        <w:tblW w:w="10609" w:type="dxa"/>
        <w:tblInd w:w="15" w:type="dxa"/>
        <w:shd w:val="clear" w:color="auto" w:fill="5F9FC4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10"/>
        <w:gridCol w:w="1299"/>
      </w:tblGrid>
      <w:tr w:rsidR="004B0AA2" w:rsidRPr="004B0AA2" w:rsidTr="00D46529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Федеральный закон от 21.12.1994 69-ФЗ «О пожарной безопасности» (ред. от 31.12.2014)</w:t>
            </w:r>
          </w:p>
        </w:tc>
        <w:tc>
          <w:tcPr>
            <w:tcW w:w="129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5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pdf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, 311,67Kb)</w:t>
            </w:r>
          </w:p>
        </w:tc>
      </w:tr>
      <w:tr w:rsidR="004B0AA2" w:rsidRPr="004B0AA2" w:rsidTr="00D46529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Федеральный закон от 22.07.2008 №123-ФЗ «Технический регламент о требованиях пожарной безопасности»(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ред.от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 23.06.2014 (принят ГД ФС РФ 04.07.2008)</w:t>
            </w:r>
          </w:p>
        </w:tc>
        <w:tc>
          <w:tcPr>
            <w:tcW w:w="129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6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pdf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311,67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  <w:tr w:rsidR="004B0AA2" w:rsidRPr="004B0AA2" w:rsidTr="00D46529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Постановление правительства РФ от 25.04.12 №390 (ред. от 23.06.14) о противопожарном режиме (вместе с «Правилами противопожарного режима в РФ)</w:t>
            </w:r>
          </w:p>
        </w:tc>
        <w:tc>
          <w:tcPr>
            <w:tcW w:w="129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7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 xml:space="preserve">(.pdf,526,6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  <w:tr w:rsidR="004B0AA2" w:rsidRPr="004B0AA2" w:rsidTr="00D46529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Декларирование в области пожарной безопасности. Методические рекомендации для объектов образования и науки, здравоохранения и социального развития, культуры и спорта, с массовым пребыванием людей. Москва, 2010</w:t>
            </w:r>
          </w:p>
        </w:tc>
        <w:tc>
          <w:tcPr>
            <w:tcW w:w="129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8" w:tgtFrame="_blank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rdf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945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</w:tbl>
    <w:p w:rsidR="004B0AA2" w:rsidRPr="004B0AA2" w:rsidRDefault="004B0AA2" w:rsidP="00D465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E81A8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3366FF"/>
          <w:lang w:eastAsia="ru-RU"/>
        </w:rPr>
        <w:t> Нормативные документы по ГО ЧС</w:t>
      </w:r>
    </w:p>
    <w:tbl>
      <w:tblPr>
        <w:tblW w:w="10609" w:type="dxa"/>
        <w:tblInd w:w="15" w:type="dxa"/>
        <w:shd w:val="clear" w:color="auto" w:fill="5F9FC4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90"/>
        <w:gridCol w:w="1319"/>
      </w:tblGrid>
      <w:tr w:rsidR="004B0AA2" w:rsidRPr="004B0AA2" w:rsidTr="00D46529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ФЗ «О защите населения и территорий от чрезвычайных ситуаций природного и техногенного характера» от 21.12.1994 №68-ФЗ (в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ред.от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 14.10.2014 )</w:t>
            </w:r>
          </w:p>
        </w:tc>
        <w:tc>
          <w:tcPr>
            <w:tcW w:w="131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19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pdf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209,55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  <w:tr w:rsidR="004B0AA2" w:rsidRPr="004B0AA2" w:rsidTr="00D46529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ФЗ «О гражданской обороне» от 12.02.1998 №28-ФЗ (в ред. от 28.12.2013 )</w:t>
            </w:r>
          </w:p>
        </w:tc>
        <w:tc>
          <w:tcPr>
            <w:tcW w:w="131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20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pdf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127,05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</w:tbl>
    <w:p w:rsidR="004B0AA2" w:rsidRPr="004B0AA2" w:rsidRDefault="004B0AA2" w:rsidP="00D465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E81A8"/>
          <w:lang w:eastAsia="ru-RU"/>
        </w:rPr>
      </w:pPr>
      <w:r w:rsidRPr="004B0AA2">
        <w:rPr>
          <w:rFonts w:ascii="Times New Roman" w:eastAsia="Times New Roman" w:hAnsi="Times New Roman" w:cs="Times New Roman"/>
          <w:b/>
          <w:bCs/>
          <w:color w:val="3366FF"/>
          <w:lang w:eastAsia="ru-RU"/>
        </w:rPr>
        <w:t> Нормативные документы по антитеррору</w:t>
      </w:r>
    </w:p>
    <w:tbl>
      <w:tblPr>
        <w:tblW w:w="10609" w:type="dxa"/>
        <w:tblInd w:w="15" w:type="dxa"/>
        <w:shd w:val="clear" w:color="auto" w:fill="5F9FC4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10"/>
        <w:gridCol w:w="2299"/>
      </w:tblGrid>
      <w:tr w:rsidR="004B0AA2" w:rsidRPr="004B0AA2" w:rsidTr="00D46529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Стратегия национальной безопасности Российской Федерации до 2020 года</w:t>
            </w:r>
          </w:p>
        </w:tc>
        <w:tc>
          <w:tcPr>
            <w:tcW w:w="229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21" w:tgtFrame="_blank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doc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156,5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  <w:tr w:rsidR="004B0AA2" w:rsidRPr="004B0AA2" w:rsidTr="00D46529">
        <w:tc>
          <w:tcPr>
            <w:tcW w:w="0" w:type="auto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ФЗ «О противодействии терроризму» от 6.03.2006 35-ФЗ (ред. от 31.12.2014)</w:t>
            </w:r>
          </w:p>
        </w:tc>
        <w:tc>
          <w:tcPr>
            <w:tcW w:w="2299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B0AA2" w:rsidRPr="004B0AA2" w:rsidRDefault="004B0AA2" w:rsidP="004B0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419"/>
                <w:lang w:eastAsia="ru-RU"/>
              </w:rPr>
            </w:pPr>
            <w:hyperlink r:id="rId22" w:history="1">
              <w:r w:rsidRPr="004B0AA2">
                <w:rPr>
                  <w:rFonts w:ascii="Times New Roman" w:eastAsia="Times New Roman" w:hAnsi="Times New Roman" w:cs="Times New Roman"/>
                  <w:color w:val="2F617F"/>
                  <w:u w:val="single"/>
                  <w:lang w:eastAsia="ru-RU"/>
                </w:rPr>
                <w:t>СКАЧАТЬ</w:t>
              </w:r>
            </w:hyperlink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br/>
              <w:t>(.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rtf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 xml:space="preserve">, 59 </w:t>
            </w:r>
            <w:proofErr w:type="spellStart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Kb</w:t>
            </w:r>
            <w:proofErr w:type="spellEnd"/>
            <w:r w:rsidRPr="004B0AA2">
              <w:rPr>
                <w:rFonts w:ascii="Times New Roman" w:eastAsia="Times New Roman" w:hAnsi="Times New Roman" w:cs="Times New Roman"/>
                <w:color w:val="0F1419"/>
                <w:lang w:eastAsia="ru-RU"/>
              </w:rPr>
              <w:t>)</w:t>
            </w:r>
          </w:p>
        </w:tc>
      </w:tr>
    </w:tbl>
    <w:p w:rsidR="00D46529" w:rsidRDefault="00D46529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D"/>
          <w:lang w:eastAsia="ru-RU"/>
        </w:rPr>
      </w:pPr>
    </w:p>
    <w:p w:rsidR="00D46529" w:rsidRDefault="00D46529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D"/>
          <w:lang w:eastAsia="ru-RU"/>
        </w:rPr>
      </w:pPr>
    </w:p>
    <w:p w:rsidR="00D46529" w:rsidRDefault="00D46529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D"/>
          <w:lang w:eastAsia="ru-RU"/>
        </w:rPr>
      </w:pPr>
    </w:p>
    <w:p w:rsidR="00D46529" w:rsidRDefault="00D46529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D"/>
          <w:lang w:eastAsia="ru-RU"/>
        </w:rPr>
      </w:pPr>
    </w:p>
    <w:p w:rsidR="00D46529" w:rsidRDefault="00D46529" w:rsidP="004B0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CD"/>
          <w:lang w:eastAsia="ru-RU"/>
        </w:rPr>
      </w:pPr>
    </w:p>
    <w:p w:rsidR="00B8171F" w:rsidRPr="004B0AA2" w:rsidRDefault="00B8171F" w:rsidP="004B0AA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8171F" w:rsidRPr="004B0AA2" w:rsidSect="004B0AA2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5E25"/>
    <w:multiLevelType w:val="multilevel"/>
    <w:tmpl w:val="0C52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60027"/>
    <w:multiLevelType w:val="multilevel"/>
    <w:tmpl w:val="1AC0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B0CCE"/>
    <w:multiLevelType w:val="multilevel"/>
    <w:tmpl w:val="D12E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E7E21"/>
    <w:multiLevelType w:val="multilevel"/>
    <w:tmpl w:val="0C0E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D0522"/>
    <w:multiLevelType w:val="multilevel"/>
    <w:tmpl w:val="2BD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54A07"/>
    <w:multiLevelType w:val="multilevel"/>
    <w:tmpl w:val="4914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64597"/>
    <w:multiLevelType w:val="multilevel"/>
    <w:tmpl w:val="C452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93844"/>
    <w:multiLevelType w:val="multilevel"/>
    <w:tmpl w:val="ACBA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027A3"/>
    <w:multiLevelType w:val="multilevel"/>
    <w:tmpl w:val="BD36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E3258"/>
    <w:multiLevelType w:val="multilevel"/>
    <w:tmpl w:val="26C0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30E38"/>
    <w:multiLevelType w:val="multilevel"/>
    <w:tmpl w:val="5120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F20C5"/>
    <w:multiLevelType w:val="multilevel"/>
    <w:tmpl w:val="9FE4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A2"/>
    <w:rsid w:val="004B0AA2"/>
    <w:rsid w:val="00B8171F"/>
    <w:rsid w:val="00D4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39CB"/>
  <w15:chartTrackingRefBased/>
  <w15:docId w15:val="{0CDE25FF-0ADE-43BD-A963-252234D5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0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A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B0AA2"/>
    <w:rPr>
      <w:b/>
      <w:bCs/>
    </w:rPr>
  </w:style>
  <w:style w:type="paragraph" w:styleId="a4">
    <w:name w:val="Normal (Web)"/>
    <w:basedOn w:val="a"/>
    <w:uiPriority w:val="99"/>
    <w:semiHidden/>
    <w:unhideWhenUsed/>
    <w:rsid w:val="004B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B0AA2"/>
    <w:rPr>
      <w:color w:val="0000FF"/>
      <w:u w:val="single"/>
    </w:rPr>
  </w:style>
  <w:style w:type="character" w:styleId="a6">
    <w:name w:val="Emphasis"/>
    <w:basedOn w:val="a0"/>
    <w:uiPriority w:val="20"/>
    <w:qFormat/>
    <w:rsid w:val="004B0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4-cono.ru/obg/fz_ob_objazatelnom_socialnom_strakhovanii.pdf" TargetMode="External"/><Relationship Id="rId13" Type="http://schemas.openxmlformats.org/officeDocument/2006/relationships/hyperlink" Target="http://school4-cono.ru/obg/rekomendacii_po_okhrane_truda.pdf" TargetMode="External"/><Relationship Id="rId18" Type="http://schemas.openxmlformats.org/officeDocument/2006/relationships/hyperlink" Target="http://school4-cono.ucoz.ru/doc/obg/deklar_pogar_bezopa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4-cono.ucoz.ru/doc/obg/strat_nac_bezop.doc" TargetMode="External"/><Relationship Id="rId7" Type="http://schemas.openxmlformats.org/officeDocument/2006/relationships/hyperlink" Target="http://school4-cono.ru/obg/tk_rf_2015.pdf" TargetMode="External"/><Relationship Id="rId12" Type="http://schemas.openxmlformats.org/officeDocument/2006/relationships/hyperlink" Target="http://school4-cono.ucoz.ru/doc/obg/tiag_tryd.rar" TargetMode="External"/><Relationship Id="rId17" Type="http://schemas.openxmlformats.org/officeDocument/2006/relationships/hyperlink" Target="http://school4-cono.ru/obg/postanovlenie_o_protivopozharnom_rezhim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4-cono.ru/obg/tekh_reglament_trebovanij_pb.pdf" TargetMode="External"/><Relationship Id="rId20" Type="http://schemas.openxmlformats.org/officeDocument/2006/relationships/hyperlink" Target="http://school4-cono.ru/obg/fz_o_go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5.ru/asp/infoteka/index.asp?main=&amp;id_folder=79" TargetMode="External"/><Relationship Id="rId11" Type="http://schemas.openxmlformats.org/officeDocument/2006/relationships/hyperlink" Target="http://school4-cono.ru/obg/postanovlenie_pravitelstva_do_18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ch5.ru/asp/infoteka/index.asp?main=&amp;id_folder=64" TargetMode="External"/><Relationship Id="rId15" Type="http://schemas.openxmlformats.org/officeDocument/2006/relationships/hyperlink" Target="http://school4-cono.ru/obg/fz_o_pb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hool4-cono.ucoz.ru/doc/obg/obuch_ohrana_trud.rtf" TargetMode="External"/><Relationship Id="rId19" Type="http://schemas.openxmlformats.org/officeDocument/2006/relationships/hyperlink" Target="http://school4-cono.ru/obg/fz_o_zashhite_naselenija_i_territorij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4-cono.ucoz.ru/doc/obg/med_osm.rtf" TargetMode="External"/><Relationship Id="rId14" Type="http://schemas.openxmlformats.org/officeDocument/2006/relationships/hyperlink" Target="http://school4-cono.ucoz.ru/doc/obg/megotrasl.rar" TargetMode="External"/><Relationship Id="rId22" Type="http://schemas.openxmlformats.org/officeDocument/2006/relationships/hyperlink" Target="http://school4-cono.ru/obg/fz_o_protivodejstvii_terrorizm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1886</Words>
  <Characters>10752</Characters>
  <Application>Microsoft Office Word</Application>
  <DocSecurity>0</DocSecurity>
  <Lines>89</Lines>
  <Paragraphs>25</Paragraphs>
  <ScaleCrop>false</ScaleCrop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Товарищ</dc:creator>
  <cp:keywords/>
  <dc:description/>
  <cp:lastModifiedBy>Товарищ</cp:lastModifiedBy>
  <cp:revision>2</cp:revision>
  <dcterms:created xsi:type="dcterms:W3CDTF">2020-11-26T17:55:00Z</dcterms:created>
  <dcterms:modified xsi:type="dcterms:W3CDTF">2020-11-26T18:18:00Z</dcterms:modified>
</cp:coreProperties>
</file>